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и практика перестрахования</w:t>
            </w:r>
          </w:p>
          <w:p>
            <w:pPr>
              <w:jc w:val="center"/>
              <w:spacing w:after="0" w:line="240" w:lineRule="auto"/>
              <w:rPr>
                <w:sz w:val="32"/>
                <w:szCs w:val="32"/>
              </w:rPr>
            </w:pPr>
            <w:r>
              <w:rPr>
                <w:rFonts w:ascii="Times New Roman" w:hAnsi="Times New Roman" w:cs="Times New Roman"/>
                <w:color w:val="#000000"/>
                <w:sz w:val="32"/>
                <w:szCs w:val="32"/>
              </w:rPr>
              <w:t> К.М.04.03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и практика перестрахования»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К.М.04.03 «Теория и практика перестрахования».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и практика перестрахования»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организации перестраховочной защиты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практику страхования, перестрахования, общие принципы оценки страховых рисков в перестраховании, программы перестрахования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обычаи делового оборота перестраховочного рынка</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формировать потребности страховой организации в перестраховании, определять оптимальные виды и формы перестрахования, составлять договоры перестрахования, документы, официальные письма, запросы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формулировать основные условия и характеристики программ перестрахования, разрабатывать тексты договоров перестрахования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проводить сравнительный анализ основных показателей деятельности контрагентов по перестрахованию; страховых и перестраховочных программ, формировать план по перестрахованию и аналитические отчеты</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определять и согласовывать тарифы, условия договора перестрахования, из -менения и дополнения в договор перестрахования, урегулировать убытки по договорам перестрахования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осуществлять контроль сроков действия по договорам перестрахования, оплаты перестраховочной премии, осуществлять учет и хранение договоров перестрахования; осуществлять контроль по требованиям охраны труда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анализа и оценки тенденций развития страхового и перестраховочного рынка, основных участников перестрахования, продуктов на рынке перестрахования, анализа существующих на рынке предложений и возможностей перестрахования, навыками анализа договоров перестрахования, формирования сбалансированного портфеля, разработки текстов договоров перестрахования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навыками оценки потребностей страховой организации в перестраховании и определения оптимальных видов и форм перестрахования, идентификации и классификации рисков, требующих перестрахования</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ПК-2.19 владеть навыками составления договоров перестрахования, документов, официальных писем, запросов, навыками предоставления информации о договорах перестрахования заинтересованным сторонам, навыками определения и согласования условий перестрахования, подготовки и заключение договоров перестрахования, изменений и дополнений в договор перестрахования</w:t>
            </w:r>
          </w:p>
        </w:tc>
      </w:tr>
      <w:tr>
        <w:trPr>
          <w:trHeight w:hRule="exact" w:val="870.975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владеть навыками осуществления контроля сроков действия по договорам перестрахования, оплаты перестраховочной премии, урегулирования убытки по договорам перестрахования, осуществления учета и хранения договоров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перестрахования; навыками осуществления контроля выполнения требований охраны труда</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К.М.04.03 «Теория и практика перестрахования» относится к обязательной части, является дисциплиной Блока Б1. «Дисциплины (модули)». Модуль "Организация перестраховочной защиты"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Анализ страхового и перестраховочного рынка</w:t>
            </w:r>
          </w:p>
          <w:p>
            <w:pPr>
              <w:jc w:val="center"/>
              <w:spacing w:after="0" w:line="240" w:lineRule="auto"/>
              <w:rPr>
                <w:sz w:val="22"/>
                <w:szCs w:val="22"/>
              </w:rPr>
            </w:pPr>
            <w:r>
              <w:rPr>
                <w:rFonts w:ascii="Times New Roman" w:hAnsi="Times New Roman" w:cs="Times New Roman"/>
                <w:color w:val="#000000"/>
                <w:sz w:val="22"/>
                <w:szCs w:val="22"/>
              </w:rPr>
              <w:t> Страховое право</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Экономическая</w:t>
            </w:r>
          </w:p>
          <w:p>
            <w:pPr>
              <w:jc w:val="left"/>
              <w:spacing w:after="0" w:line="240" w:lineRule="auto"/>
              <w:rPr>
                <w:sz w:val="24"/>
                <w:szCs w:val="24"/>
              </w:rPr>
            </w:pPr>
            <w:r>
              <w:rPr>
                <w:rFonts w:ascii="Times New Roman" w:hAnsi="Times New Roman" w:cs="Times New Roman"/>
                <w:b/>
                <w:color w:val="#000000"/>
                <w:sz w:val="24"/>
                <w:szCs w:val="24"/>
              </w:rPr>
              <w:t> сущность и понятие</w:t>
            </w:r>
          </w:p>
          <w:p>
            <w:pPr>
              <w:jc w:val="left"/>
              <w:spacing w:after="0" w:line="240" w:lineRule="auto"/>
              <w:rPr>
                <w:sz w:val="24"/>
                <w:szCs w:val="24"/>
              </w:rPr>
            </w:pPr>
            <w:r>
              <w:rPr>
                <w:rFonts w:ascii="Times New Roman" w:hAnsi="Times New Roman" w:cs="Times New Roman"/>
                <w:b/>
                <w:color w:val="#000000"/>
                <w:sz w:val="24"/>
                <w:szCs w:val="24"/>
              </w:rPr>
              <w:t>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Государственное</w:t>
            </w:r>
          </w:p>
          <w:p>
            <w:pPr>
              <w:jc w:val="left"/>
              <w:spacing w:after="0" w:line="240" w:lineRule="auto"/>
              <w:rPr>
                <w:sz w:val="24"/>
                <w:szCs w:val="24"/>
              </w:rPr>
            </w:pPr>
            <w:r>
              <w:rPr>
                <w:rFonts w:ascii="Times New Roman" w:hAnsi="Times New Roman" w:cs="Times New Roman"/>
                <w:b/>
                <w:color w:val="#000000"/>
                <w:sz w:val="24"/>
                <w:szCs w:val="24"/>
              </w:rPr>
              <w:t> регулирование</w:t>
            </w:r>
          </w:p>
          <w:p>
            <w:pPr>
              <w:jc w:val="left"/>
              <w:spacing w:after="0" w:line="240" w:lineRule="auto"/>
              <w:rPr>
                <w:sz w:val="24"/>
                <w:szCs w:val="24"/>
              </w:rPr>
            </w:pPr>
            <w:r>
              <w:rPr>
                <w:rFonts w:ascii="Times New Roman" w:hAnsi="Times New Roman" w:cs="Times New Roman"/>
                <w:b/>
                <w:color w:val="#000000"/>
                <w:sz w:val="24"/>
                <w:szCs w:val="24"/>
              </w:rPr>
              <w:t>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Нормативное регулирование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w:t>
            </w:r>
          </w:p>
        </w:tc>
      </w:tr>
      <w:tr>
        <w:trPr>
          <w:trHeight w:hRule="exact" w:val="314.58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Договор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Договор перестрахования как основа процесса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перестраховочных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формирования договора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w:t>
            </w: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Формы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форм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Методы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перестрахования, их характеристика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эффективности программ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использования методов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перестрахования: сущность, механизм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Методы и формы альтернативного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альтернативного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Альтернативное перестрахование в повышении финансовой устойчивости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использования методов альтернативного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Специфика перестрахования различных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перестраховочных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Направления перестрахования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перестрахования различных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w:t>
            </w:r>
          </w:p>
        </w:tc>
      </w:tr>
      <w:tr>
        <w:trPr>
          <w:trHeight w:hRule="exact" w:val="314.57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Перестрахование рисков: особенности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Взаиморасчеты в перестраховании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взаиморасчетов в перестраховании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размера выплат при взаиморасчетах в перестраховании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основы взаиморасчетов в</w:t>
            </w:r>
          </w:p>
          <w:p>
            <w:pPr>
              <w:jc w:val="left"/>
              <w:spacing w:after="0" w:line="240" w:lineRule="auto"/>
              <w:rPr>
                <w:sz w:val="24"/>
                <w:szCs w:val="24"/>
              </w:rPr>
            </w:pPr>
            <w:r>
              <w:rPr>
                <w:rFonts w:ascii="Times New Roman" w:hAnsi="Times New Roman" w:cs="Times New Roman"/>
                <w:color w:val="#000000"/>
                <w:sz w:val="24"/>
                <w:szCs w:val="24"/>
              </w:rPr>
              <w:t> перестраховании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w:t>
            </w:r>
          </w:p>
        </w:tc>
      </w:tr>
      <w:tr>
        <w:trPr>
          <w:trHeight w:hRule="exact" w:val="314.58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Перестраховочный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Перестраховочный рынок как сегмент страхового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функционирования рынков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формирования перестраховочных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2294.37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64.4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Договор перестрахования как основа процесса перестрахования</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Договор перестрахования как основа организации правоотношений сторон при</w:t>
            </w:r>
          </w:p>
          <w:p>
            <w:pPr>
              <w:jc w:val="both"/>
              <w:spacing w:after="0" w:line="240" w:lineRule="auto"/>
              <w:rPr>
                <w:sz w:val="24"/>
                <w:szCs w:val="24"/>
              </w:rPr>
            </w:pPr>
            <w:r>
              <w:rPr>
                <w:rFonts w:ascii="Times New Roman" w:hAnsi="Times New Roman" w:cs="Times New Roman"/>
                <w:color w:val="#000000"/>
                <w:sz w:val="24"/>
                <w:szCs w:val="24"/>
              </w:rPr>
              <w:t> перестраховании. Имущественный интерес страховщика, связанный с обязанностью</w:t>
            </w:r>
          </w:p>
          <w:p>
            <w:pPr>
              <w:jc w:val="both"/>
              <w:spacing w:after="0" w:line="240" w:lineRule="auto"/>
              <w:rPr>
                <w:sz w:val="24"/>
                <w:szCs w:val="24"/>
              </w:rPr>
            </w:pPr>
            <w:r>
              <w:rPr>
                <w:rFonts w:ascii="Times New Roman" w:hAnsi="Times New Roman" w:cs="Times New Roman"/>
                <w:color w:val="#000000"/>
                <w:sz w:val="24"/>
                <w:szCs w:val="24"/>
              </w:rPr>
              <w:t> осуществления страховых выплат как основной объект договора перестрахования. Субъекты</w:t>
            </w:r>
          </w:p>
          <w:p>
            <w:pPr>
              <w:jc w:val="both"/>
              <w:spacing w:after="0" w:line="240" w:lineRule="auto"/>
              <w:rPr>
                <w:sz w:val="24"/>
                <w:szCs w:val="24"/>
              </w:rPr>
            </w:pPr>
            <w:r>
              <w:rPr>
                <w:rFonts w:ascii="Times New Roman" w:hAnsi="Times New Roman" w:cs="Times New Roman"/>
                <w:color w:val="#000000"/>
                <w:sz w:val="24"/>
                <w:szCs w:val="24"/>
              </w:rPr>
              <w:t> перестраховочных правоотношений, страховщик и перестраховщик как стороны договора</w:t>
            </w:r>
          </w:p>
          <w:p>
            <w:pPr>
              <w:jc w:val="both"/>
              <w:spacing w:after="0" w:line="240" w:lineRule="auto"/>
              <w:rPr>
                <w:sz w:val="24"/>
                <w:szCs w:val="24"/>
              </w:rPr>
            </w:pPr>
            <w:r>
              <w:rPr>
                <w:rFonts w:ascii="Times New Roman" w:hAnsi="Times New Roman" w:cs="Times New Roman"/>
                <w:color w:val="#000000"/>
                <w:sz w:val="24"/>
                <w:szCs w:val="24"/>
              </w:rPr>
              <w:t> перестрахования. Правовая природа договора перестрахования. Юридическая</w:t>
            </w:r>
          </w:p>
          <w:p>
            <w:pPr>
              <w:jc w:val="both"/>
              <w:spacing w:after="0" w:line="240" w:lineRule="auto"/>
              <w:rPr>
                <w:sz w:val="24"/>
                <w:szCs w:val="24"/>
              </w:rPr>
            </w:pPr>
            <w:r>
              <w:rPr>
                <w:rFonts w:ascii="Times New Roman" w:hAnsi="Times New Roman" w:cs="Times New Roman"/>
                <w:color w:val="#000000"/>
                <w:sz w:val="24"/>
                <w:szCs w:val="24"/>
              </w:rPr>
              <w:t> характеристика перестрахования. Теории договора перестрахования. Характерные признаки</w:t>
            </w:r>
          </w:p>
          <w:p>
            <w:pPr>
              <w:jc w:val="both"/>
              <w:spacing w:after="0" w:line="240" w:lineRule="auto"/>
              <w:rPr>
                <w:sz w:val="24"/>
                <w:szCs w:val="24"/>
              </w:rPr>
            </w:pPr>
            <w:r>
              <w:rPr>
                <w:rFonts w:ascii="Times New Roman" w:hAnsi="Times New Roman" w:cs="Times New Roman"/>
                <w:color w:val="#000000"/>
                <w:sz w:val="24"/>
                <w:szCs w:val="24"/>
              </w:rPr>
              <w:t> договора перестрахования, его особенности.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перестрахования, их характеристика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Пропорциональное перестрахование как метод перераспределения рисков. Квотное</w:t>
            </w:r>
          </w:p>
          <w:p>
            <w:pPr>
              <w:jc w:val="both"/>
              <w:spacing w:after="0" w:line="240" w:lineRule="auto"/>
              <w:rPr>
                <w:sz w:val="24"/>
                <w:szCs w:val="24"/>
              </w:rPr>
            </w:pPr>
            <w:r>
              <w:rPr>
                <w:rFonts w:ascii="Times New Roman" w:hAnsi="Times New Roman" w:cs="Times New Roman"/>
                <w:color w:val="#000000"/>
                <w:sz w:val="24"/>
                <w:szCs w:val="24"/>
              </w:rPr>
              <w:t> перестрахование как наиболее простая форма участия перестраховщика в риске. Результат применения квотного перестрахования. Особенности ведения квотных договоров</w:t>
            </w:r>
          </w:p>
          <w:p>
            <w:pPr>
              <w:jc w:val="both"/>
              <w:spacing w:after="0" w:line="240" w:lineRule="auto"/>
              <w:rPr>
                <w:sz w:val="24"/>
                <w:szCs w:val="24"/>
              </w:rPr>
            </w:pPr>
            <w:r>
              <w:rPr>
                <w:rFonts w:ascii="Times New Roman" w:hAnsi="Times New Roman" w:cs="Times New Roman"/>
                <w:color w:val="#000000"/>
                <w:sz w:val="24"/>
                <w:szCs w:val="24"/>
              </w:rPr>
              <w:t> перестрахования. Преимущества и недостатки квотного перестрахования. Перестрахование на базе эксцедента сумм. Понятие собственного удержания и эксцедента. . Сфера применения пропорциональных форм перестрахования.</w:t>
            </w:r>
          </w:p>
          <w:p>
            <w:pPr>
              <w:jc w:val="both"/>
              <w:spacing w:after="0" w:line="240" w:lineRule="auto"/>
              <w:rPr>
                <w:sz w:val="24"/>
                <w:szCs w:val="24"/>
              </w:rPr>
            </w:pPr>
            <w:r>
              <w:rPr>
                <w:rFonts w:ascii="Times New Roman" w:hAnsi="Times New Roman" w:cs="Times New Roman"/>
                <w:color w:val="#000000"/>
                <w:sz w:val="24"/>
                <w:szCs w:val="24"/>
              </w:rPr>
              <w:t> Непропорциональное перестрахование как метод распределения убытков.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альтернативного перестрахования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альтернативного перестрахования: кэптивное, финансовое перестрахование и</w:t>
            </w:r>
          </w:p>
          <w:p>
            <w:pPr>
              <w:jc w:val="both"/>
              <w:spacing w:after="0" w:line="240" w:lineRule="auto"/>
              <w:rPr>
                <w:sz w:val="24"/>
                <w:szCs w:val="24"/>
              </w:rPr>
            </w:pPr>
            <w:r>
              <w:rPr>
                <w:rFonts w:ascii="Times New Roman" w:hAnsi="Times New Roman" w:cs="Times New Roman"/>
                <w:color w:val="#000000"/>
                <w:sz w:val="24"/>
                <w:szCs w:val="24"/>
              </w:rPr>
              <w:t> секьюритизация страховых обязательств. Перестрахование на базе излишков премий, на базе передачи и распределения портфеля убытков и на базе управляемого фонда.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перестраховочных программ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Перестраховочные программы как элемент перестраховочной политики страховщика.</w:t>
            </w:r>
          </w:p>
          <w:p>
            <w:pPr>
              <w:jc w:val="both"/>
              <w:spacing w:after="0" w:line="240" w:lineRule="auto"/>
              <w:rPr>
                <w:sz w:val="24"/>
                <w:szCs w:val="24"/>
              </w:rPr>
            </w:pPr>
            <w:r>
              <w:rPr>
                <w:rFonts w:ascii="Times New Roman" w:hAnsi="Times New Roman" w:cs="Times New Roman"/>
                <w:color w:val="#000000"/>
                <w:sz w:val="24"/>
                <w:szCs w:val="24"/>
              </w:rPr>
              <w:t> Факторы, определяющие потенциальную ответственность перестраховщика. Оговорки.</w:t>
            </w:r>
          </w:p>
          <w:p>
            <w:pPr>
              <w:jc w:val="both"/>
              <w:spacing w:after="0" w:line="240" w:lineRule="auto"/>
              <w:rPr>
                <w:sz w:val="24"/>
                <w:szCs w:val="24"/>
              </w:rPr>
            </w:pPr>
            <w:r>
              <w:rPr>
                <w:rFonts w:ascii="Times New Roman" w:hAnsi="Times New Roman" w:cs="Times New Roman"/>
                <w:color w:val="#000000"/>
                <w:sz w:val="24"/>
                <w:szCs w:val="24"/>
              </w:rPr>
              <w:t> Противопожарное страхование. Особенности перестраховочной защиты договоров</w:t>
            </w:r>
          </w:p>
          <w:p>
            <w:pPr>
              <w:jc w:val="both"/>
              <w:spacing w:after="0" w:line="240" w:lineRule="auto"/>
              <w:rPr>
                <w:sz w:val="24"/>
                <w:szCs w:val="24"/>
              </w:rPr>
            </w:pPr>
            <w:r>
              <w:rPr>
                <w:rFonts w:ascii="Times New Roman" w:hAnsi="Times New Roman" w:cs="Times New Roman"/>
                <w:color w:val="#000000"/>
                <w:sz w:val="24"/>
                <w:szCs w:val="24"/>
              </w:rPr>
              <w:t> страхования имущества от огня и других опасностей. Перестрахование комплексных полисов.</w:t>
            </w:r>
          </w:p>
          <w:p>
            <w:pPr>
              <w:jc w:val="both"/>
              <w:spacing w:after="0" w:line="240" w:lineRule="auto"/>
              <w:rPr>
                <w:sz w:val="24"/>
                <w:szCs w:val="24"/>
              </w:rPr>
            </w:pPr>
            <w:r>
              <w:rPr>
                <w:rFonts w:ascii="Times New Roman" w:hAnsi="Times New Roman" w:cs="Times New Roman"/>
                <w:color w:val="#000000"/>
                <w:sz w:val="24"/>
                <w:szCs w:val="24"/>
              </w:rPr>
              <w:t> Страхование сложных технических рисков, СМР. Формы перестрахования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взаиморасчетов в перестраховании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Стоимость приобретения перестраховочной защиты, понятие, элементы. Период расчета: календарный год, страховой год и год убытка. Информационное обеспечение при использовании различных периодов расчета. Перестраховочная премия и факторы, ее определяющие. Авансирование и депонирование перестраховочной премии. Оплата услуг</w:t>
            </w:r>
          </w:p>
          <w:p>
            <w:pPr>
              <w:jc w:val="both"/>
              <w:spacing w:after="0" w:line="240" w:lineRule="auto"/>
              <w:rPr>
                <w:sz w:val="24"/>
                <w:szCs w:val="24"/>
              </w:rPr>
            </w:pPr>
            <w:r>
              <w:rPr>
                <w:rFonts w:ascii="Times New Roman" w:hAnsi="Times New Roman" w:cs="Times New Roman"/>
                <w:color w:val="#000000"/>
                <w:sz w:val="24"/>
                <w:szCs w:val="24"/>
              </w:rPr>
              <w:t> перестраховочного брокера. Факторы, влияющие на размер собственного удержания.Методы расчета собственного удержания. Лимитирование ответственности перестраховщика.</w:t>
            </w:r>
          </w:p>
          <w:p>
            <w:pPr>
              <w:jc w:val="both"/>
              <w:spacing w:after="0" w:line="240" w:lineRule="auto"/>
              <w:rPr>
                <w:sz w:val="24"/>
                <w:szCs w:val="24"/>
              </w:rPr>
            </w:pPr>
            <w:r>
              <w:rPr>
                <w:rFonts w:ascii="Times New Roman" w:hAnsi="Times New Roman" w:cs="Times New Roman"/>
                <w:color w:val="#000000"/>
                <w:sz w:val="24"/>
                <w:szCs w:val="24"/>
              </w:rPr>
              <w:t> Экономическое назначение перестраховочной комиссии. Расчет комиссии на основе брутто и нетто-премии. Методы расчета комиссии. Скользящая школа комиссии.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Перестраховочный рынок как сегмент страхового рынка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Элементы перестраховочного рынка.</w:t>
            </w:r>
          </w:p>
          <w:p>
            <w:pPr>
              <w:jc w:val="both"/>
              <w:spacing w:after="0" w:line="240" w:lineRule="auto"/>
              <w:rPr>
                <w:sz w:val="24"/>
                <w:szCs w:val="24"/>
              </w:rPr>
            </w:pPr>
            <w:r>
              <w:rPr>
                <w:rFonts w:ascii="Times New Roman" w:hAnsi="Times New Roman" w:cs="Times New Roman"/>
                <w:color w:val="#000000"/>
                <w:sz w:val="24"/>
                <w:szCs w:val="24"/>
              </w:rPr>
              <w:t> Перестраховочная услуга (защита) как специфичный товар. Потребительная стоимость перестраховочной услуги. Спрос и предложение на перестраховочные услуги. Субъектный состав перестраховочного рынка. Посредники на перестраховочном рынке. Экономические</w:t>
            </w:r>
          </w:p>
          <w:p>
            <w:pPr>
              <w:jc w:val="both"/>
              <w:spacing w:after="0" w:line="240" w:lineRule="auto"/>
              <w:rPr>
                <w:sz w:val="24"/>
                <w:szCs w:val="24"/>
              </w:rPr>
            </w:pPr>
            <w:r>
              <w:rPr>
                <w:rFonts w:ascii="Times New Roman" w:hAnsi="Times New Roman" w:cs="Times New Roman"/>
                <w:color w:val="#000000"/>
                <w:sz w:val="24"/>
                <w:szCs w:val="24"/>
              </w:rPr>
              <w:t> интересы участников рынка перестрахования. Профессиональные объединения перестраховщиков. Перестраховочные пулы. Показатели, характеризующие развитость</w:t>
            </w:r>
          </w:p>
          <w:p>
            <w:pPr>
              <w:jc w:val="both"/>
              <w:spacing w:after="0" w:line="240" w:lineRule="auto"/>
              <w:rPr>
                <w:sz w:val="24"/>
                <w:szCs w:val="24"/>
              </w:rPr>
            </w:pPr>
            <w:r>
              <w:rPr>
                <w:rFonts w:ascii="Times New Roman" w:hAnsi="Times New Roman" w:cs="Times New Roman"/>
                <w:color w:val="#000000"/>
                <w:sz w:val="24"/>
                <w:szCs w:val="24"/>
              </w:rPr>
              <w:t> перестраховочного рынка.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перестраховочных отношений</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Экономический смысл классификации</w:t>
            </w:r>
          </w:p>
          <w:p>
            <w:pPr>
              <w:jc w:val="both"/>
              <w:spacing w:after="0" w:line="240" w:lineRule="auto"/>
              <w:rPr>
                <w:sz w:val="24"/>
                <w:szCs w:val="24"/>
              </w:rPr>
            </w:pPr>
            <w:r>
              <w:rPr>
                <w:rFonts w:ascii="Times New Roman" w:hAnsi="Times New Roman" w:cs="Times New Roman"/>
                <w:color w:val="#000000"/>
                <w:sz w:val="24"/>
                <w:szCs w:val="24"/>
              </w:rPr>
              <w:t> перестраховочных отношений. Необходимость проведения классификации в перестраховании. Принципы классификация перестрахования. Методы и формы перестрахования. Принципы договора перестрахования. Принцип высшей добросовестности,</w:t>
            </w:r>
          </w:p>
          <w:p>
            <w:pPr>
              <w:jc w:val="both"/>
              <w:spacing w:after="0" w:line="240" w:lineRule="auto"/>
              <w:rPr>
                <w:sz w:val="24"/>
                <w:szCs w:val="24"/>
              </w:rPr>
            </w:pPr>
            <w:r>
              <w:rPr>
                <w:rFonts w:ascii="Times New Roman" w:hAnsi="Times New Roman" w:cs="Times New Roman"/>
                <w:color w:val="#000000"/>
                <w:sz w:val="24"/>
                <w:szCs w:val="24"/>
              </w:rPr>
              <w:t> принцип наличия страхового интереса, принцип возмездности. Типы договоров</w:t>
            </w:r>
          </w:p>
          <w:p>
            <w:pPr>
              <w:jc w:val="both"/>
              <w:spacing w:after="0" w:line="240" w:lineRule="auto"/>
              <w:rPr>
                <w:sz w:val="24"/>
                <w:szCs w:val="24"/>
              </w:rPr>
            </w:pPr>
            <w:r>
              <w:rPr>
                <w:rFonts w:ascii="Times New Roman" w:hAnsi="Times New Roman" w:cs="Times New Roman"/>
                <w:color w:val="#000000"/>
                <w:sz w:val="24"/>
                <w:szCs w:val="24"/>
              </w:rPr>
              <w:t> перестрахования (методы перестрахования). Договор перестрахования на основе взаимности.</w:t>
            </w:r>
          </w:p>
          <w:p>
            <w:pPr>
              <w:jc w:val="both"/>
              <w:spacing w:after="0" w:line="240" w:lineRule="auto"/>
              <w:rPr>
                <w:sz w:val="24"/>
                <w:szCs w:val="24"/>
              </w:rPr>
            </w:pPr>
            <w:r>
              <w:rPr>
                <w:rFonts w:ascii="Times New Roman" w:hAnsi="Times New Roman" w:cs="Times New Roman"/>
                <w:color w:val="#000000"/>
                <w:sz w:val="24"/>
                <w:szCs w:val="24"/>
              </w:rPr>
              <w:t> Оговорки в перестраховочных договорах. Юридический статус оговорок. Категории</w:t>
            </w:r>
          </w:p>
          <w:p>
            <w:pPr>
              <w:jc w:val="both"/>
              <w:spacing w:after="0" w:line="240" w:lineRule="auto"/>
              <w:rPr>
                <w:sz w:val="24"/>
                <w:szCs w:val="24"/>
              </w:rPr>
            </w:pPr>
            <w:r>
              <w:rPr>
                <w:rFonts w:ascii="Times New Roman" w:hAnsi="Times New Roman" w:cs="Times New Roman"/>
                <w:color w:val="#000000"/>
                <w:sz w:val="24"/>
                <w:szCs w:val="24"/>
              </w:rPr>
              <w:t> перестраховочных оговорок, их содержание. Последствия нарушения оговорок. Генеральное</w:t>
            </w:r>
          </w:p>
          <w:p>
            <w:pPr>
              <w:jc w:val="both"/>
              <w:spacing w:after="0" w:line="240" w:lineRule="auto"/>
              <w:rPr>
                <w:sz w:val="24"/>
                <w:szCs w:val="24"/>
              </w:rPr>
            </w:pPr>
            <w:r>
              <w:rPr>
                <w:rFonts w:ascii="Times New Roman" w:hAnsi="Times New Roman" w:cs="Times New Roman"/>
                <w:color w:val="#000000"/>
                <w:sz w:val="24"/>
                <w:szCs w:val="24"/>
              </w:rPr>
              <w:t> соглашение о перестраховании и его значение для перестраховщика и перестрахователя.</w:t>
            </w:r>
          </w:p>
          <w:p>
            <w:pPr>
              <w:jc w:val="both"/>
              <w:spacing w:after="0" w:line="240" w:lineRule="auto"/>
              <w:rPr>
                <w:sz w:val="24"/>
                <w:szCs w:val="24"/>
              </w:rPr>
            </w:pPr>
            <w:r>
              <w:rPr>
                <w:rFonts w:ascii="Times New Roman" w:hAnsi="Times New Roman" w:cs="Times New Roman"/>
                <w:color w:val="#000000"/>
                <w:sz w:val="24"/>
                <w:szCs w:val="24"/>
              </w:rPr>
              <w:t> Развитие перестраховочного договорного права.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эффективности программ перестрахования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величины приоритета. Оговорки в договорах непропорционального перестрахования. Восстановление ответственности.</w:t>
            </w:r>
          </w:p>
          <w:p>
            <w:pPr>
              <w:jc w:val="both"/>
              <w:spacing w:after="0" w:line="240" w:lineRule="auto"/>
              <w:rPr>
                <w:sz w:val="24"/>
                <w:szCs w:val="24"/>
              </w:rPr>
            </w:pPr>
            <w:r>
              <w:rPr>
                <w:rFonts w:ascii="Times New Roman" w:hAnsi="Times New Roman" w:cs="Times New Roman"/>
                <w:color w:val="#000000"/>
                <w:sz w:val="24"/>
                <w:szCs w:val="24"/>
              </w:rPr>
              <w:t> Окончательный нетто-убыток.  Комбинирование пропорционального и непропорционального перестрахования. Формирование перестраховочных программ. Принципы формирования и</w:t>
            </w:r>
          </w:p>
          <w:p>
            <w:pPr>
              <w:jc w:val="both"/>
              <w:spacing w:after="0" w:line="240" w:lineRule="auto"/>
              <w:rPr>
                <w:sz w:val="24"/>
                <w:szCs w:val="24"/>
              </w:rPr>
            </w:pPr>
            <w:r>
              <w:rPr>
                <w:rFonts w:ascii="Times New Roman" w:hAnsi="Times New Roman" w:cs="Times New Roman"/>
                <w:color w:val="#000000"/>
                <w:sz w:val="24"/>
                <w:szCs w:val="24"/>
              </w:rPr>
              <w:t> оценка эффективности программ перестрахования.</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Альтернативное перестрахование в повышении финансовой устойчивости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перестрахования финансовых рисков перестраховщиков: структурированное риском. Перестрахование технического и финансового риска перестраховщика путем покрытия ограниченной части риска. Влияние альтернативного</w:t>
            </w:r>
          </w:p>
          <w:p>
            <w:pPr>
              <w:jc w:val="both"/>
              <w:spacing w:after="0" w:line="240" w:lineRule="auto"/>
              <w:rPr>
                <w:sz w:val="24"/>
                <w:szCs w:val="24"/>
              </w:rPr>
            </w:pPr>
            <w:r>
              <w:rPr>
                <w:rFonts w:ascii="Times New Roman" w:hAnsi="Times New Roman" w:cs="Times New Roman"/>
                <w:color w:val="#000000"/>
                <w:sz w:val="24"/>
                <w:szCs w:val="24"/>
              </w:rPr>
              <w:t> перестрахования в повышении финансовой устойчивости страховщика. Проблемы и</w:t>
            </w:r>
          </w:p>
          <w:p>
            <w:pPr>
              <w:jc w:val="both"/>
              <w:spacing w:after="0" w:line="240" w:lineRule="auto"/>
              <w:rPr>
                <w:sz w:val="24"/>
                <w:szCs w:val="24"/>
              </w:rPr>
            </w:pPr>
            <w:r>
              <w:rPr>
                <w:rFonts w:ascii="Times New Roman" w:hAnsi="Times New Roman" w:cs="Times New Roman"/>
                <w:color w:val="#000000"/>
                <w:sz w:val="24"/>
                <w:szCs w:val="24"/>
              </w:rPr>
              <w:t> перспективы развития альтернативного перестрахования. Значение альтернативного перестрахования для развития мирового страхового рынка.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Направления перестрахования рисков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участия сторон перестраховочного договора. Автотранспортное страхование. Использование пропорционального и непропорционального метода перестрахования для формирования сбалансированного страхового портфеля. Морское страхование. Перестрахование рисков морского каско на базе эксцедента сумм. Перестрахование ответственности судовладельцев.</w:t>
            </w:r>
          </w:p>
          <w:p>
            <w:pPr>
              <w:jc w:val="both"/>
              <w:spacing w:after="0" w:line="240" w:lineRule="auto"/>
              <w:rPr>
                <w:sz w:val="24"/>
                <w:szCs w:val="24"/>
              </w:rPr>
            </w:pPr>
            <w:r>
              <w:rPr>
                <w:rFonts w:ascii="Times New Roman" w:hAnsi="Times New Roman" w:cs="Times New Roman"/>
                <w:color w:val="#000000"/>
                <w:sz w:val="24"/>
                <w:szCs w:val="24"/>
              </w:rPr>
              <w:t> Особенности применения перестрахования на базе эксцедента убытков. Использование катастрофического ковера. Авиационное перестрахование. Перестрахование рисков,</w:t>
            </w:r>
          </w:p>
          <w:p>
            <w:pPr>
              <w:jc w:val="both"/>
              <w:spacing w:after="0" w:line="240" w:lineRule="auto"/>
              <w:rPr>
                <w:sz w:val="24"/>
                <w:szCs w:val="24"/>
              </w:rPr>
            </w:pPr>
            <w:r>
              <w:rPr>
                <w:rFonts w:ascii="Times New Roman" w:hAnsi="Times New Roman" w:cs="Times New Roman"/>
                <w:color w:val="#000000"/>
                <w:sz w:val="24"/>
                <w:szCs w:val="24"/>
              </w:rPr>
              <w:t> покрываемых договорами страхования отдельных судов и парка судов. Специализированные авиационные пулы. Перестрахование рисков профессиональной деятельности.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размера выплат при взаиморасчетах в перестраховании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Перестраховочная тантьема: понятие и база расчета. Скользящая шкала</w:t>
            </w:r>
          </w:p>
          <w:p>
            <w:pPr>
              <w:jc w:val="both"/>
              <w:spacing w:after="0" w:line="240" w:lineRule="auto"/>
              <w:rPr>
                <w:sz w:val="24"/>
                <w:szCs w:val="24"/>
              </w:rPr>
            </w:pPr>
            <w:r>
              <w:rPr>
                <w:rFonts w:ascii="Times New Roman" w:hAnsi="Times New Roman" w:cs="Times New Roman"/>
                <w:color w:val="#000000"/>
                <w:sz w:val="24"/>
                <w:szCs w:val="24"/>
              </w:rPr>
              <w:t> тантьемы. Перестраховочные бордеро: понятие, содержание и назначение. Порядок распределения страховых резервов по договорам, действовавшим до вступления в силу перестраховочного договора. Определение перестраховочной премии при непропорциональном перестраховании. Основные методы тарификации: калькуляции на основе частоты повторения событий и на основе структуры покрываемого портфеля, экстраполяция развития убыточности в прошлом. Восстановление ответственности перестраховщика.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функционирования рынков перестрахования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Российский рынок перестрахования.</w:t>
            </w:r>
          </w:p>
          <w:p>
            <w:pPr>
              <w:jc w:val="both"/>
              <w:spacing w:after="0" w:line="240" w:lineRule="auto"/>
              <w:rPr>
                <w:sz w:val="24"/>
                <w:szCs w:val="24"/>
              </w:rPr>
            </w:pPr>
            <w:r>
              <w:rPr>
                <w:rFonts w:ascii="Times New Roman" w:hAnsi="Times New Roman" w:cs="Times New Roman"/>
                <w:color w:val="#000000"/>
                <w:sz w:val="24"/>
                <w:szCs w:val="24"/>
              </w:rPr>
              <w:t> Иностранные перестраховщики на российском перестраховочном рынке.</w:t>
            </w:r>
          </w:p>
          <w:p>
            <w:pPr>
              <w:jc w:val="both"/>
              <w:spacing w:after="0" w:line="240" w:lineRule="auto"/>
              <w:rPr>
                <w:sz w:val="24"/>
                <w:szCs w:val="24"/>
              </w:rPr>
            </w:pPr>
            <w:r>
              <w:rPr>
                <w:rFonts w:ascii="Times New Roman" w:hAnsi="Times New Roman" w:cs="Times New Roman"/>
                <w:color w:val="#000000"/>
                <w:sz w:val="24"/>
                <w:szCs w:val="24"/>
              </w:rPr>
              <w:t> Взаимовлияние российского и иностранного рынка перестрахования. Влияние санкций на размещение рисков. Мировой рынок перестрахования. Структура рынка, экономические интересы участников рынка. Проблемы, перспективы развития. Страховой рынок перестрахования в странах ЕС. Перестрахование как фактор интернационализации</w:t>
            </w:r>
          </w:p>
          <w:p>
            <w:pPr>
              <w:jc w:val="both"/>
              <w:spacing w:after="0" w:line="240" w:lineRule="auto"/>
              <w:rPr>
                <w:sz w:val="24"/>
                <w:szCs w:val="24"/>
              </w:rPr>
            </w:pPr>
            <w:r>
              <w:rPr>
                <w:rFonts w:ascii="Times New Roman" w:hAnsi="Times New Roman" w:cs="Times New Roman"/>
                <w:color w:val="#000000"/>
                <w:sz w:val="24"/>
                <w:szCs w:val="24"/>
              </w:rPr>
              <w:t> страхового рынка.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перестрахования: сущность, механизм применения</w:t>
            </w:r>
          </w:p>
        </w:tc>
      </w:tr>
      <w:tr>
        <w:trPr>
          <w:trHeight w:hRule="exact" w:val="21.31495"/>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Пропорциональное перестрахование как метод перераспределения рисков. Квотное</w:t>
            </w:r>
          </w:p>
          <w:p>
            <w:pPr>
              <w:jc w:val="left"/>
              <w:spacing w:after="0" w:line="240" w:lineRule="auto"/>
              <w:rPr>
                <w:sz w:val="24"/>
                <w:szCs w:val="24"/>
              </w:rPr>
            </w:pPr>
            <w:r>
              <w:rPr>
                <w:rFonts w:ascii="Times New Roman" w:hAnsi="Times New Roman" w:cs="Times New Roman"/>
                <w:color w:val="#000000"/>
                <w:sz w:val="24"/>
                <w:szCs w:val="24"/>
              </w:rPr>
              <w:t> перестрахование. Перестрахование на базе эксцедента сумм. Квотно-эксцедентное</w:t>
            </w:r>
          </w:p>
          <w:p>
            <w:pPr>
              <w:jc w:val="left"/>
              <w:spacing w:after="0" w:line="240" w:lineRule="auto"/>
              <w:rPr>
                <w:sz w:val="24"/>
                <w:szCs w:val="24"/>
              </w:rPr>
            </w:pPr>
            <w:r>
              <w:rPr>
                <w:rFonts w:ascii="Times New Roman" w:hAnsi="Times New Roman" w:cs="Times New Roman"/>
                <w:color w:val="#000000"/>
                <w:sz w:val="24"/>
                <w:szCs w:val="24"/>
              </w:rPr>
              <w:t> перестрахование .</w:t>
            </w:r>
          </w:p>
          <w:p>
            <w:pPr>
              <w:jc w:val="left"/>
              <w:spacing w:after="0" w:line="240" w:lineRule="auto"/>
              <w:rPr>
                <w:sz w:val="24"/>
                <w:szCs w:val="24"/>
              </w:rPr>
            </w:pPr>
            <w:r>
              <w:rPr>
                <w:rFonts w:ascii="Times New Roman" w:hAnsi="Times New Roman" w:cs="Times New Roman"/>
                <w:color w:val="#000000"/>
                <w:sz w:val="24"/>
                <w:szCs w:val="24"/>
              </w:rPr>
              <w:t> 2. Непропорциональное перестрахование Перестрахование эксцедента</w:t>
            </w:r>
          </w:p>
          <w:p>
            <w:pPr>
              <w:jc w:val="left"/>
              <w:spacing w:after="0" w:line="240" w:lineRule="auto"/>
              <w:rPr>
                <w:sz w:val="24"/>
                <w:szCs w:val="24"/>
              </w:rPr>
            </w:pPr>
            <w:r>
              <w:rPr>
                <w:rFonts w:ascii="Times New Roman" w:hAnsi="Times New Roman" w:cs="Times New Roman"/>
                <w:color w:val="#000000"/>
                <w:sz w:val="24"/>
                <w:szCs w:val="24"/>
              </w:rPr>
              <w:t> убытка. Приоритет страховщика Перестраховочное покрытие на базе эксцедента убыточности.</w:t>
            </w:r>
          </w:p>
          <w:p>
            <w:pPr>
              <w:jc w:val="left"/>
              <w:spacing w:after="0" w:line="240" w:lineRule="auto"/>
              <w:rPr>
                <w:sz w:val="24"/>
                <w:szCs w:val="24"/>
              </w:rPr>
            </w:pPr>
            <w:r>
              <w:rPr>
                <w:rFonts w:ascii="Times New Roman" w:hAnsi="Times New Roman" w:cs="Times New Roman"/>
                <w:color w:val="#000000"/>
                <w:sz w:val="24"/>
                <w:szCs w:val="24"/>
              </w:rPr>
              <w:t> 3. Комбинирование пропорционального и непропорционального перестрахования.</w:t>
            </w:r>
          </w:p>
          <w:p>
            <w:pPr>
              <w:jc w:val="left"/>
              <w:spacing w:after="0" w:line="240" w:lineRule="auto"/>
              <w:rPr>
                <w:sz w:val="24"/>
                <w:szCs w:val="24"/>
              </w:rPr>
            </w:pPr>
            <w:r>
              <w:rPr>
                <w:rFonts w:ascii="Times New Roman" w:hAnsi="Times New Roman" w:cs="Times New Roman"/>
                <w:color w:val="#000000"/>
                <w:sz w:val="24"/>
                <w:szCs w:val="24"/>
              </w:rPr>
              <w:t> 4. Формирование перестраховочных программ. Принципы формирования и оценка эффективности программ перестрахования.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Перестрахование рисков: особенности применения</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Особенности перестраховочной защиты договоров страхования имущества от огня и других</w:t>
            </w:r>
          </w:p>
          <w:p>
            <w:pPr>
              <w:jc w:val="left"/>
              <w:spacing w:after="0" w:line="240" w:lineRule="auto"/>
              <w:rPr>
                <w:sz w:val="24"/>
                <w:szCs w:val="24"/>
              </w:rPr>
            </w:pPr>
            <w:r>
              <w:rPr>
                <w:rFonts w:ascii="Times New Roman" w:hAnsi="Times New Roman" w:cs="Times New Roman"/>
                <w:color w:val="#000000"/>
                <w:sz w:val="24"/>
                <w:szCs w:val="24"/>
              </w:rPr>
              <w:t> опасностей.</w:t>
            </w:r>
          </w:p>
          <w:p>
            <w:pPr>
              <w:jc w:val="left"/>
              <w:spacing w:after="0" w:line="240" w:lineRule="auto"/>
              <w:rPr>
                <w:sz w:val="24"/>
                <w:szCs w:val="24"/>
              </w:rPr>
            </w:pPr>
            <w:r>
              <w:rPr>
                <w:rFonts w:ascii="Times New Roman" w:hAnsi="Times New Roman" w:cs="Times New Roman"/>
                <w:color w:val="#000000"/>
                <w:sz w:val="24"/>
                <w:szCs w:val="24"/>
              </w:rPr>
              <w:t> 2. Перестрахование сложных технических рисков, СМР.</w:t>
            </w:r>
          </w:p>
          <w:p>
            <w:pPr>
              <w:jc w:val="left"/>
              <w:spacing w:after="0" w:line="240" w:lineRule="auto"/>
              <w:rPr>
                <w:sz w:val="24"/>
                <w:szCs w:val="24"/>
              </w:rPr>
            </w:pPr>
            <w:r>
              <w:rPr>
                <w:rFonts w:ascii="Times New Roman" w:hAnsi="Times New Roman" w:cs="Times New Roman"/>
                <w:color w:val="#000000"/>
                <w:sz w:val="24"/>
                <w:szCs w:val="24"/>
              </w:rPr>
              <w:t> 3.Использование</w:t>
            </w:r>
          </w:p>
          <w:p>
            <w:pPr>
              <w:jc w:val="left"/>
              <w:spacing w:after="0" w:line="240" w:lineRule="auto"/>
              <w:rPr>
                <w:sz w:val="24"/>
                <w:szCs w:val="24"/>
              </w:rPr>
            </w:pPr>
            <w:r>
              <w:rPr>
                <w:rFonts w:ascii="Times New Roman" w:hAnsi="Times New Roman" w:cs="Times New Roman"/>
                <w:color w:val="#000000"/>
                <w:sz w:val="24"/>
                <w:szCs w:val="24"/>
              </w:rPr>
              <w:t> пропорционального и непропорционального метода перестрахования для перестрахования</w:t>
            </w:r>
          </w:p>
          <w:p>
            <w:pPr>
              <w:jc w:val="left"/>
              <w:spacing w:after="0" w:line="240" w:lineRule="auto"/>
              <w:rPr>
                <w:sz w:val="24"/>
                <w:szCs w:val="24"/>
              </w:rPr>
            </w:pPr>
            <w:r>
              <w:rPr>
                <w:rFonts w:ascii="Times New Roman" w:hAnsi="Times New Roman" w:cs="Times New Roman"/>
                <w:color w:val="#000000"/>
                <w:sz w:val="24"/>
                <w:szCs w:val="24"/>
              </w:rPr>
              <w:t> портфеля КАСКО.</w:t>
            </w:r>
          </w:p>
          <w:p>
            <w:pPr>
              <w:jc w:val="left"/>
              <w:spacing w:after="0" w:line="240" w:lineRule="auto"/>
              <w:rPr>
                <w:sz w:val="24"/>
                <w:szCs w:val="24"/>
              </w:rPr>
            </w:pPr>
            <w:r>
              <w:rPr>
                <w:rFonts w:ascii="Times New Roman" w:hAnsi="Times New Roman" w:cs="Times New Roman"/>
                <w:color w:val="#000000"/>
                <w:sz w:val="24"/>
                <w:szCs w:val="24"/>
              </w:rPr>
              <w:t> 4. Перестрахование морских рисков</w:t>
            </w:r>
          </w:p>
          <w:p>
            <w:pPr>
              <w:jc w:val="left"/>
              <w:spacing w:after="0" w:line="240" w:lineRule="auto"/>
              <w:rPr>
                <w:sz w:val="24"/>
                <w:szCs w:val="24"/>
              </w:rPr>
            </w:pPr>
            <w:r>
              <w:rPr>
                <w:rFonts w:ascii="Times New Roman" w:hAnsi="Times New Roman" w:cs="Times New Roman"/>
                <w:color w:val="#000000"/>
                <w:sz w:val="24"/>
                <w:szCs w:val="24"/>
              </w:rPr>
              <w:t> 5. Авиационное перестрахование.</w:t>
            </w:r>
          </w:p>
          <w:p>
            <w:pPr>
              <w:jc w:val="left"/>
              <w:spacing w:after="0" w:line="240" w:lineRule="auto"/>
              <w:rPr>
                <w:sz w:val="24"/>
                <w:szCs w:val="24"/>
              </w:rPr>
            </w:pPr>
            <w:r>
              <w:rPr>
                <w:rFonts w:ascii="Times New Roman" w:hAnsi="Times New Roman" w:cs="Times New Roman"/>
                <w:color w:val="#000000"/>
                <w:sz w:val="24"/>
                <w:szCs w:val="24"/>
              </w:rPr>
              <w:t> 6. Перестрахование рисков профессиональной деятельности.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и практика перестрахования» / Герасимова Н.О..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Анисимов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Костюхин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Обухова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Скрябин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https://urait.ru/bcode/452795</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Орланюк-Малицкая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Богоявленский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Горулев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Савченко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Стоноженко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Синишев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Янова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978-5-534-12272-5.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https://urait.ru/bcode/447155</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актуарные</w:t>
            </w:r>
            <w:r>
              <w:rPr/>
              <w:t xml:space="preserve"> </w:t>
            </w:r>
            <w:r>
              <w:rPr>
                <w:rFonts w:ascii="Times New Roman" w:hAnsi="Times New Roman" w:cs="Times New Roman"/>
                <w:color w:val="#000000"/>
                <w:sz w:val="24"/>
                <w:szCs w:val="24"/>
              </w:rPr>
              <w:t>расчеты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Тарасова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978-5-534-12819-2.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https://urait.ru/bcode/448351</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Ермасов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Ермасова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978-5-9916-3305-5.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https://urait.ru/bcode/425155</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Скамай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978-5-534-09293-6.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https://urait.ru/bcode/449731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Хоминич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Архангельская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Архипов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Ахвледиани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Мягкова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Рябикин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Финогенова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Челухина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Бакланова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Дик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978-5-534-01516-4.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https://urait.ru/bcode/413217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848.3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9.59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2024-2025_ФГОС3++2024_Бак-ЗФО-Э(УРиСД)(24)_plx_Теория и практика перестрахования</dc:title>
  <dc:creator>FastReport.NET</dc:creator>
</cp:coreProperties>
</file>